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46" w:rsidRPr="00D72946" w:rsidRDefault="00D72946" w:rsidP="00D7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D72946">
      <w:pPr>
        <w:ind w:left="-142" w:firstLine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5CD0" w:rsidRDefault="00195CD0" w:rsidP="00D72946">
      <w:pPr>
        <w:ind w:left="-142" w:firstLine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5CD0" w:rsidRDefault="00195CD0" w:rsidP="00D72946">
      <w:pPr>
        <w:ind w:left="-142" w:firstLine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5CD0" w:rsidRDefault="00195CD0" w:rsidP="00D72946">
      <w:pPr>
        <w:ind w:left="-142" w:firstLine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5CD0" w:rsidRDefault="00195CD0" w:rsidP="00D72946">
      <w:pPr>
        <w:ind w:left="-142" w:firstLine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72946" w:rsidRPr="00195CD0" w:rsidRDefault="00195CD0" w:rsidP="00D72946">
      <w:pPr>
        <w:ind w:left="-142" w:firstLine="284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195CD0">
        <w:rPr>
          <w:rFonts w:ascii="Times New Roman" w:hAnsi="Times New Roman" w:cs="Times New Roman"/>
          <w:b/>
          <w:sz w:val="52"/>
          <w:szCs w:val="52"/>
        </w:rPr>
        <w:t>Рекомендации для педагогов «</w:t>
      </w:r>
      <w:r w:rsidR="00D72946" w:rsidRPr="00195CD0">
        <w:rPr>
          <w:rFonts w:ascii="Times New Roman" w:hAnsi="Times New Roman" w:cs="Times New Roman"/>
          <w:b/>
          <w:sz w:val="52"/>
          <w:szCs w:val="52"/>
        </w:rPr>
        <w:t>Возможности конструктора «ТИКО» в деятельности воспитателя с детьми дошкольного возраста</w:t>
      </w:r>
    </w:p>
    <w:p w:rsidR="00195CD0" w:rsidRPr="00195CD0" w:rsidRDefault="00195CD0" w:rsidP="00195CD0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D0" w:rsidRDefault="00195CD0" w:rsidP="00195C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946" w:rsidRDefault="00D72946" w:rsidP="00195CD0">
      <w:pPr>
        <w:jc w:val="both"/>
        <w:rPr>
          <w:rFonts w:ascii="Times New Roman" w:hAnsi="Times New Roman" w:cs="Times New Roman"/>
          <w:sz w:val="28"/>
          <w:szCs w:val="28"/>
        </w:rPr>
      </w:pPr>
      <w:r w:rsidRPr="00D72946">
        <w:rPr>
          <w:rFonts w:ascii="Times New Roman" w:hAnsi="Times New Roman" w:cs="Times New Roman"/>
          <w:sz w:val="28"/>
          <w:szCs w:val="28"/>
        </w:rPr>
        <w:t xml:space="preserve">На сегодняшний день инновационной разработкой, которая соответствует требованиям ФГОС ДО является конструктор ТИКО. Его можно использовать для совместной деятельности с детьми дошкольного возраста по развитию речи.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946">
        <w:rPr>
          <w:rFonts w:ascii="Times New Roman" w:hAnsi="Times New Roman" w:cs="Times New Roman"/>
          <w:sz w:val="28"/>
          <w:szCs w:val="28"/>
        </w:rPr>
        <w:t xml:space="preserve">Данный конструктор позволяет развивать мелкую моторику, мышление, фонематическое восприятие, способствует формированию и развитию звукового анализа и синтеза, пространственную ориентацию. </w:t>
      </w:r>
    </w:p>
    <w:p w:rsidR="00D72946" w:rsidRDefault="00D72946" w:rsidP="00D72946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2946">
        <w:rPr>
          <w:rFonts w:ascii="Times New Roman" w:hAnsi="Times New Roman" w:cs="Times New Roman"/>
          <w:sz w:val="28"/>
          <w:szCs w:val="28"/>
        </w:rPr>
        <w:t>Почему же мы выбрали именно конструктор? Именно конструирование? Мы считаем, что обучение конструи</w:t>
      </w:r>
      <w:r>
        <w:rPr>
          <w:rFonts w:ascii="Times New Roman" w:hAnsi="Times New Roman" w:cs="Times New Roman"/>
          <w:sz w:val="28"/>
          <w:szCs w:val="28"/>
        </w:rPr>
        <w:t xml:space="preserve">рованию способствует не только </w:t>
      </w:r>
      <w:r w:rsidRPr="00D72946">
        <w:rPr>
          <w:rFonts w:ascii="Times New Roman" w:hAnsi="Times New Roman" w:cs="Times New Roman"/>
          <w:sz w:val="28"/>
          <w:szCs w:val="28"/>
        </w:rPr>
        <w:t>формированию конструктивных умений, но и в целом развитию всех познавательных процессов детей дошкольного возраста (</w:t>
      </w:r>
      <w:proofErr w:type="spellStart"/>
      <w:proofErr w:type="gramStart"/>
      <w:r w:rsidRPr="00D72946">
        <w:rPr>
          <w:rFonts w:ascii="Times New Roman" w:hAnsi="Times New Roman" w:cs="Times New Roman"/>
          <w:sz w:val="28"/>
          <w:szCs w:val="28"/>
        </w:rPr>
        <w:t>мышление,внимание</w:t>
      </w:r>
      <w:proofErr w:type="spellEnd"/>
      <w:proofErr w:type="gramEnd"/>
      <w:r w:rsidRPr="00D72946">
        <w:rPr>
          <w:rFonts w:ascii="Times New Roman" w:hAnsi="Times New Roman" w:cs="Times New Roman"/>
          <w:sz w:val="28"/>
          <w:szCs w:val="28"/>
        </w:rPr>
        <w:t>, воображение, восприятие).Современность конструктора ТИКО «Грамматика» заключается в разработке игровых заданий для предотвращения пробелов фонетического, фонематического, грамматического строя речи, подготовки детей к усвоению навыка чтения и письма, повышению мотивации ребёнка к обучению. Число отдельных букв соответствует частоте их употребления в письменной речи. Конструктор ТИКО Грамматика позволяет варьировать занятия по изучению букв и обучению чтению, превратить их в игру.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946" w:rsidRDefault="00D72946" w:rsidP="00D72946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2946">
        <w:rPr>
          <w:rFonts w:ascii="Times New Roman" w:hAnsi="Times New Roman" w:cs="Times New Roman"/>
          <w:sz w:val="28"/>
          <w:szCs w:val="28"/>
        </w:rPr>
        <w:t>Работая над совершенствованием конструктивной деятельности, мы параллельно тренируем тонкие движения пальцев рук, оказывая воздействие на работоспособность коры головного мозга, что, в свою очередь, опосредованно влияет на развитие детской речи. Детали конструктора закрепляются между собой с помощью шарнирных соединений (шарообразный выступ защелкивается в круглую выемку).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>Работа по лексическим темам с помощью данного конструктора даёт возможность детям запомнить новые слова, используя тактильный и зрительный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 xml:space="preserve">анализаторы. Лучше всего у детей </w:t>
      </w:r>
      <w:r w:rsidRPr="00D72946">
        <w:rPr>
          <w:rFonts w:ascii="Times New Roman" w:hAnsi="Times New Roman" w:cs="Times New Roman"/>
          <w:sz w:val="28"/>
          <w:szCs w:val="28"/>
        </w:rPr>
        <w:lastRenderedPageBreak/>
        <w:t>накапливание словаря происходит через увиденное и осознанное. Во время деятельности с построением на лексические темы дети учатся общаться.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 xml:space="preserve">Поэтому применение данного конструктора является незаменимым в педагогической деятельности. </w:t>
      </w:r>
    </w:p>
    <w:p w:rsidR="00D72946" w:rsidRDefault="00D72946" w:rsidP="00D72946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2946">
        <w:rPr>
          <w:rFonts w:ascii="Times New Roman" w:hAnsi="Times New Roman" w:cs="Times New Roman"/>
          <w:sz w:val="28"/>
          <w:szCs w:val="28"/>
        </w:rPr>
        <w:t>Конструктор ТИКО помогает детям воплощать в жизнь свои замыслы, строить и фантазировать, увлеченно работая и видя конечный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>В процессе работы физическое соединение (сцепление) руками двух квадратов с буквами в одно целое, в одну «дорожку», позволяет детям перейти к слитному чтению не только слогов, но и слов. Из этого следует, что побуждая стимулировать движения пальцев рук, соединяя детали конструктора между собой, мы помогаем развитию речи ребёнка, которая формируется под влиянием импульсов, интенсивно идущих из пальцев рук.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 xml:space="preserve">Составление рассказов по построенным предметам помогает детям изучить </w:t>
      </w:r>
      <w:proofErr w:type="spellStart"/>
      <w:r w:rsidRPr="00D72946">
        <w:rPr>
          <w:rFonts w:ascii="Times New Roman" w:hAnsi="Times New Roman" w:cs="Times New Roman"/>
          <w:sz w:val="28"/>
          <w:szCs w:val="28"/>
        </w:rPr>
        <w:t>пространственновременные</w:t>
      </w:r>
      <w:proofErr w:type="spellEnd"/>
      <w:r w:rsidRPr="00D72946">
        <w:rPr>
          <w:rFonts w:ascii="Times New Roman" w:hAnsi="Times New Roman" w:cs="Times New Roman"/>
          <w:sz w:val="28"/>
          <w:szCs w:val="28"/>
        </w:rPr>
        <w:t xml:space="preserve"> отношения необходимые для связности высказывания.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конструктора «ТИКО» </w:t>
      </w:r>
      <w:proofErr w:type="gramStart"/>
      <w:r w:rsidRPr="00D72946">
        <w:rPr>
          <w:rFonts w:ascii="Times New Roman" w:hAnsi="Times New Roman" w:cs="Times New Roman"/>
          <w:sz w:val="28"/>
          <w:szCs w:val="28"/>
        </w:rPr>
        <w:t>на  занятиях</w:t>
      </w:r>
      <w:proofErr w:type="gramEnd"/>
      <w:r w:rsidRPr="00D72946">
        <w:rPr>
          <w:rFonts w:ascii="Times New Roman" w:hAnsi="Times New Roman" w:cs="Times New Roman"/>
          <w:sz w:val="28"/>
          <w:szCs w:val="28"/>
        </w:rPr>
        <w:t xml:space="preserve"> оказывает положительное коррекционное влияние на детей.</w:t>
      </w:r>
    </w:p>
    <w:p w:rsidR="00D72946" w:rsidRDefault="00D72946" w:rsidP="00D72946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2946">
        <w:rPr>
          <w:rFonts w:ascii="Times New Roman" w:hAnsi="Times New Roman" w:cs="Times New Roman"/>
          <w:sz w:val="28"/>
          <w:szCs w:val="28"/>
        </w:rPr>
        <w:t xml:space="preserve">Работа по развитию речи с применением данного конструктора </w:t>
      </w:r>
      <w:proofErr w:type="gramStart"/>
      <w:r w:rsidRPr="00D72946">
        <w:rPr>
          <w:rFonts w:ascii="Times New Roman" w:hAnsi="Times New Roman" w:cs="Times New Roman"/>
          <w:sz w:val="28"/>
          <w:szCs w:val="28"/>
        </w:rPr>
        <w:t>делает  процесс</w:t>
      </w:r>
      <w:proofErr w:type="gramEnd"/>
      <w:r w:rsidRPr="00D72946">
        <w:rPr>
          <w:rFonts w:ascii="Times New Roman" w:hAnsi="Times New Roman" w:cs="Times New Roman"/>
          <w:sz w:val="28"/>
          <w:szCs w:val="28"/>
        </w:rPr>
        <w:t xml:space="preserve"> более результативным. Дети относятся к занятию как к игре, которая не вызывает у них негатива, а тренирует детей внимательности, усидчивости, точному выполнению инструкций. А это, в свою очередь, способствует лучшему усвоению коррекционного материала. Чем разнообразнее приемы, тем успешнее формирование речи.</w:t>
      </w:r>
    </w:p>
    <w:p w:rsidR="008D1943" w:rsidRPr="00D72946" w:rsidRDefault="00D72946" w:rsidP="00D72946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2946">
        <w:rPr>
          <w:rFonts w:ascii="Times New Roman" w:hAnsi="Times New Roman" w:cs="Times New Roman"/>
          <w:sz w:val="28"/>
          <w:szCs w:val="28"/>
        </w:rPr>
        <w:t xml:space="preserve"> Использование конструктора «ТИКО» это первая ступенька для усвоения универсальных логических операций и развития навыков моделирования, необходимых для будущего успешного обучения ребенка в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46">
        <w:rPr>
          <w:rFonts w:ascii="Times New Roman" w:hAnsi="Times New Roman" w:cs="Times New Roman"/>
          <w:sz w:val="28"/>
          <w:szCs w:val="28"/>
        </w:rPr>
        <w:t>Не обойтись без этого конструктора и при развитии навыков сотрудничества: при затруднении дети стремятся обращаться за помощью к взрослому, а чаще всего предлагают свою помощь друг другу сами.</w:t>
      </w:r>
    </w:p>
    <w:sectPr w:rsidR="008D1943" w:rsidRPr="00D7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E5"/>
    <w:rsid w:val="00195CD0"/>
    <w:rsid w:val="004E07E5"/>
    <w:rsid w:val="008D1943"/>
    <w:rsid w:val="00D7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2C31-3DC9-4BA3-8872-5515587F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547</Words>
  <Characters>3122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 Ренева</cp:lastModifiedBy>
  <cp:revision>4</cp:revision>
  <dcterms:created xsi:type="dcterms:W3CDTF">2020-01-28T13:46:00Z</dcterms:created>
  <dcterms:modified xsi:type="dcterms:W3CDTF">2021-03-19T13:24:00Z</dcterms:modified>
</cp:coreProperties>
</file>